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97DA9" w14:textId="77777777" w:rsidR="007E390E" w:rsidRPr="00F93A17" w:rsidRDefault="007E390E" w:rsidP="007E390E">
      <w:pPr>
        <w:jc w:val="center"/>
        <w:rPr>
          <w:b/>
          <w:sz w:val="22"/>
          <w:szCs w:val="22"/>
        </w:rPr>
      </w:pPr>
      <w:r w:rsidRPr="00F93A17">
        <w:rPr>
          <w:b/>
          <w:sz w:val="22"/>
          <w:szCs w:val="22"/>
        </w:rPr>
        <w:t>JUSTIFICATION FOR USE OF FOREIGN-FLAG AIR CARRIER</w:t>
      </w:r>
    </w:p>
    <w:p w14:paraId="755696C1" w14:textId="77777777" w:rsidR="007E390E" w:rsidRPr="00F93A17" w:rsidRDefault="007E390E" w:rsidP="007E390E">
      <w:pPr>
        <w:jc w:val="center"/>
        <w:rPr>
          <w:sz w:val="22"/>
          <w:szCs w:val="22"/>
        </w:rPr>
      </w:pPr>
      <w:r w:rsidRPr="00F93A17">
        <w:rPr>
          <w:sz w:val="22"/>
          <w:szCs w:val="22"/>
        </w:rPr>
        <w:t>(Submit to IRIS with travel expense report and/or ticket.)</w:t>
      </w:r>
    </w:p>
    <w:p w14:paraId="15E26C91" w14:textId="77777777" w:rsidR="007E390E" w:rsidRPr="00F93A17" w:rsidRDefault="007E390E" w:rsidP="007E390E">
      <w:pPr>
        <w:rPr>
          <w:sz w:val="22"/>
          <w:szCs w:val="22"/>
        </w:rPr>
      </w:pP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p w14:paraId="2A6BB34B" w14:textId="77777777" w:rsidR="007E390E" w:rsidRPr="00F93A17" w:rsidRDefault="007E390E" w:rsidP="007E390E">
      <w:pPr>
        <w:pStyle w:val="ListParagraph"/>
        <w:numPr>
          <w:ilvl w:val="0"/>
          <w:numId w:val="12"/>
        </w:numPr>
        <w:ind w:left="360" w:hanging="360"/>
        <w:rPr>
          <w:sz w:val="22"/>
          <w:szCs w:val="22"/>
        </w:rPr>
      </w:pPr>
      <w:r w:rsidRPr="00F93A17">
        <w:rPr>
          <w:sz w:val="22"/>
          <w:szCs w:val="22"/>
        </w:rPr>
        <w:t xml:space="preserve">General rule: All </w:t>
      </w:r>
      <w:r w:rsidR="005C6965">
        <w:rPr>
          <w:sz w:val="22"/>
          <w:szCs w:val="22"/>
        </w:rPr>
        <w:t>flights charged to federally funded projects</w:t>
      </w:r>
      <w:r w:rsidRPr="00F93A17">
        <w:rPr>
          <w:sz w:val="22"/>
          <w:szCs w:val="22"/>
        </w:rPr>
        <w:t xml:space="preserve"> must be performed by, or under a code-sharing arrangement with, a U.S.-flag air carrier if available.  Tickets (or documentation for electronic tickets) must identify the U.S.-flag air carri</w:t>
      </w:r>
      <w:r w:rsidR="00F93A17">
        <w:rPr>
          <w:sz w:val="22"/>
          <w:szCs w:val="22"/>
        </w:rPr>
        <w:t xml:space="preserve">er's designator code and flight </w:t>
      </w:r>
      <w:r w:rsidRPr="00F93A17">
        <w:rPr>
          <w:sz w:val="22"/>
          <w:szCs w:val="22"/>
        </w:rPr>
        <w:t xml:space="preserve">number. </w:t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p w14:paraId="00CA1C11" w14:textId="77777777" w:rsidR="008C791F" w:rsidRDefault="008C791F" w:rsidP="008C791F">
      <w:pPr>
        <w:pStyle w:val="ListParagraph"/>
        <w:numPr>
          <w:ilvl w:val="0"/>
          <w:numId w:val="1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Bilateral or multilateral air transportation agreements (Open Skies Agreements) </w:t>
      </w:r>
      <w:r>
        <w:rPr>
          <w:sz w:val="22"/>
          <w:szCs w:val="22"/>
        </w:rPr>
        <w:tab/>
      </w:r>
    </w:p>
    <w:p w14:paraId="64A36727" w14:textId="0C9DDD97" w:rsidR="00456F01" w:rsidRDefault="00A522DA" w:rsidP="008C791F">
      <w:pPr>
        <w:pStyle w:val="ListParagraph"/>
        <w:numPr>
          <w:ilvl w:val="0"/>
          <w:numId w:val="15"/>
        </w:numPr>
        <w:rPr>
          <w:sz w:val="22"/>
          <w:szCs w:val="22"/>
        </w:rPr>
      </w:pPr>
      <w:hyperlink r:id="rId6" w:history="1">
        <w:r w:rsidR="008C791F" w:rsidRPr="00A12A01">
          <w:rPr>
            <w:rStyle w:val="Hyperlink"/>
            <w:b/>
            <w:sz w:val="22"/>
            <w:szCs w:val="22"/>
          </w:rPr>
          <w:t>US – European Union</w:t>
        </w:r>
      </w:hyperlink>
      <w:r w:rsidR="008C791F">
        <w:rPr>
          <w:sz w:val="22"/>
          <w:szCs w:val="22"/>
        </w:rPr>
        <w:t xml:space="preserve"> (including Iceland and Norway)</w:t>
      </w:r>
      <w:r w:rsidR="007851DC">
        <w:rPr>
          <w:sz w:val="22"/>
          <w:szCs w:val="22"/>
        </w:rPr>
        <w:t xml:space="preserve"> </w:t>
      </w:r>
      <w:r w:rsidR="008C791F">
        <w:rPr>
          <w:sz w:val="22"/>
          <w:szCs w:val="22"/>
        </w:rPr>
        <w:t>– may use EU carriers even if there is a City Pair Contract fare in effect.</w:t>
      </w:r>
    </w:p>
    <w:p w14:paraId="6BB93F19" w14:textId="77777777" w:rsidR="00456F01" w:rsidRDefault="00456F01" w:rsidP="008C791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A12A01">
        <w:rPr>
          <w:b/>
          <w:sz w:val="22"/>
          <w:szCs w:val="22"/>
        </w:rPr>
        <w:t>US – Australia</w:t>
      </w:r>
      <w:r>
        <w:rPr>
          <w:sz w:val="22"/>
          <w:szCs w:val="22"/>
        </w:rPr>
        <w:t xml:space="preserve"> – may use an Australian airline if a point of origin/destination is either the US or Australia and there is no City Pair Contract fare in effect.</w:t>
      </w:r>
    </w:p>
    <w:p w14:paraId="3CB69805" w14:textId="77777777" w:rsidR="00A12A01" w:rsidRDefault="00A12A01" w:rsidP="008C791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A12A01">
        <w:rPr>
          <w:b/>
          <w:sz w:val="22"/>
          <w:szCs w:val="22"/>
        </w:rPr>
        <w:t>US – Switzerland</w:t>
      </w:r>
      <w:r>
        <w:rPr>
          <w:sz w:val="22"/>
          <w:szCs w:val="22"/>
        </w:rPr>
        <w:t xml:space="preserve"> – may use a Swiss airline if a point of origin/destination is either the US or </w:t>
      </w:r>
      <w:proofErr w:type="spellStart"/>
      <w:r>
        <w:rPr>
          <w:sz w:val="22"/>
          <w:szCs w:val="22"/>
        </w:rPr>
        <w:t>Swtizerland</w:t>
      </w:r>
      <w:proofErr w:type="spellEnd"/>
      <w:r>
        <w:rPr>
          <w:sz w:val="22"/>
          <w:szCs w:val="22"/>
        </w:rPr>
        <w:t xml:space="preserve"> and there is no City Pair Contract fare in effect.</w:t>
      </w:r>
    </w:p>
    <w:p w14:paraId="43F2CE0F" w14:textId="77777777" w:rsidR="00A12A01" w:rsidRDefault="00A12A01" w:rsidP="00A12A01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A12A01">
        <w:rPr>
          <w:b/>
          <w:sz w:val="22"/>
          <w:szCs w:val="22"/>
        </w:rPr>
        <w:t xml:space="preserve">US – </w:t>
      </w:r>
      <w:r>
        <w:rPr>
          <w:b/>
          <w:sz w:val="22"/>
          <w:szCs w:val="22"/>
        </w:rPr>
        <w:t>Japan</w:t>
      </w:r>
      <w:r>
        <w:rPr>
          <w:sz w:val="22"/>
          <w:szCs w:val="22"/>
        </w:rPr>
        <w:t xml:space="preserve"> – may use a Japanese airline if a point of origin/destination is either the US or Japan and there is no City Pair Contract fare in effect. </w:t>
      </w:r>
    </w:p>
    <w:p w14:paraId="54D7F1E9" w14:textId="77777777" w:rsidR="007E390E" w:rsidRPr="00A12A01" w:rsidRDefault="007E390E" w:rsidP="00A12A01">
      <w:pPr>
        <w:pStyle w:val="ListParagraph"/>
        <w:numPr>
          <w:ilvl w:val="0"/>
          <w:numId w:val="12"/>
        </w:numPr>
        <w:ind w:left="360" w:hanging="360"/>
        <w:rPr>
          <w:sz w:val="22"/>
          <w:szCs w:val="22"/>
        </w:rPr>
      </w:pPr>
      <w:r w:rsidRPr="00A12A01">
        <w:rPr>
          <w:sz w:val="22"/>
          <w:szCs w:val="22"/>
        </w:rPr>
        <w:t xml:space="preserve">When you may use a foreign carrier: </w:t>
      </w:r>
      <w:r w:rsidRPr="00A12A01">
        <w:rPr>
          <w:sz w:val="22"/>
          <w:szCs w:val="22"/>
        </w:rPr>
        <w:tab/>
      </w:r>
    </w:p>
    <w:p w14:paraId="7B685706" w14:textId="77777777" w:rsidR="007E390E" w:rsidRPr="00A12A01" w:rsidRDefault="007E390E" w:rsidP="00A12A01">
      <w:pPr>
        <w:pStyle w:val="ListParagraph"/>
        <w:numPr>
          <w:ilvl w:val="1"/>
          <w:numId w:val="17"/>
        </w:numPr>
        <w:rPr>
          <w:b/>
          <w:sz w:val="22"/>
          <w:szCs w:val="22"/>
        </w:rPr>
      </w:pPr>
      <w:r w:rsidRPr="00A12A01">
        <w:rPr>
          <w:b/>
          <w:sz w:val="22"/>
          <w:szCs w:val="22"/>
        </w:rPr>
        <w:t xml:space="preserve">Travel to and from the U.S. </w:t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</w:p>
    <w:p w14:paraId="6CDF8A25" w14:textId="77777777" w:rsidR="007E390E" w:rsidRPr="00F93A17" w:rsidRDefault="007E390E" w:rsidP="007E390E">
      <w:pPr>
        <w:ind w:left="180" w:firstLine="720"/>
        <w:rPr>
          <w:sz w:val="22"/>
          <w:szCs w:val="22"/>
        </w:rPr>
      </w:pPr>
      <w:r w:rsidRPr="00F93A17">
        <w:rPr>
          <w:sz w:val="22"/>
          <w:szCs w:val="22"/>
        </w:rPr>
        <w:t xml:space="preserve">Use of a foreign-flag air carrier is permissible if the airport abroad is: </w:t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p w14:paraId="56C3AF24" w14:textId="77777777" w:rsidR="007E390E" w:rsidRPr="00F93A17" w:rsidRDefault="007E390E" w:rsidP="007E390E">
      <w:pPr>
        <w:pStyle w:val="ListParagraph"/>
        <w:numPr>
          <w:ilvl w:val="0"/>
          <w:numId w:val="5"/>
        </w:numPr>
        <w:ind w:left="1350" w:hanging="360"/>
        <w:rPr>
          <w:sz w:val="22"/>
          <w:szCs w:val="22"/>
        </w:rPr>
      </w:pPr>
      <w:proofErr w:type="gramStart"/>
      <w:r w:rsidRPr="00F93A17">
        <w:rPr>
          <w:sz w:val="22"/>
          <w:szCs w:val="22"/>
        </w:rPr>
        <w:t>your</w:t>
      </w:r>
      <w:proofErr w:type="gramEnd"/>
      <w:r w:rsidRPr="00F93A17">
        <w:rPr>
          <w:sz w:val="22"/>
          <w:szCs w:val="22"/>
        </w:rPr>
        <w:t xml:space="preserve"> origin or destination airport, and use of U.S.-flag air carrier service would extend the time in a travel status by at least 24 hours more than travel by a foreign-flag carrier; or </w:t>
      </w:r>
      <w:r w:rsidRPr="00F93A17">
        <w:rPr>
          <w:sz w:val="22"/>
          <w:szCs w:val="22"/>
        </w:rPr>
        <w:tab/>
      </w:r>
    </w:p>
    <w:p w14:paraId="2C22E21A" w14:textId="77777777" w:rsidR="007E390E" w:rsidRPr="00F93A17" w:rsidRDefault="007E390E" w:rsidP="007E390E">
      <w:pPr>
        <w:pStyle w:val="ListParagraph"/>
        <w:numPr>
          <w:ilvl w:val="0"/>
          <w:numId w:val="5"/>
        </w:numPr>
        <w:ind w:left="1350" w:hanging="360"/>
        <w:rPr>
          <w:sz w:val="22"/>
          <w:szCs w:val="22"/>
        </w:rPr>
      </w:pPr>
      <w:proofErr w:type="gramStart"/>
      <w:r w:rsidRPr="00F93A17">
        <w:rPr>
          <w:sz w:val="22"/>
          <w:szCs w:val="22"/>
        </w:rPr>
        <w:t>an</w:t>
      </w:r>
      <w:proofErr w:type="gramEnd"/>
      <w:r w:rsidRPr="00F93A17">
        <w:rPr>
          <w:sz w:val="22"/>
          <w:szCs w:val="22"/>
        </w:rPr>
        <w:t xml:space="preserve"> interchange point, and use of U.S.-flag air carrier service would increase the number of aircraft changes you must make outside of the U.S. by 2 or more, would require you to wait 4 hours or more to make connections at that point, or would extend the time in a travel status by at least 6 hours more than travel by a foreign-flag air carrier. </w:t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p w14:paraId="5148DA1C" w14:textId="77777777" w:rsidR="007E390E" w:rsidRPr="00A12A01" w:rsidRDefault="007E390E" w:rsidP="00A12A01">
      <w:pPr>
        <w:pStyle w:val="ListParagraph"/>
        <w:numPr>
          <w:ilvl w:val="1"/>
          <w:numId w:val="17"/>
        </w:numPr>
        <w:rPr>
          <w:b/>
          <w:sz w:val="22"/>
          <w:szCs w:val="22"/>
        </w:rPr>
      </w:pPr>
      <w:r w:rsidRPr="00A12A01">
        <w:rPr>
          <w:b/>
          <w:sz w:val="22"/>
          <w:szCs w:val="22"/>
        </w:rPr>
        <w:t xml:space="preserve">Travel Between Points Outside the U.S. </w:t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</w:p>
    <w:p w14:paraId="72E435C4" w14:textId="77777777" w:rsidR="007E390E" w:rsidRPr="00F93A17" w:rsidRDefault="007E390E" w:rsidP="007E390E">
      <w:pPr>
        <w:ind w:firstLine="900"/>
        <w:rPr>
          <w:sz w:val="22"/>
          <w:szCs w:val="22"/>
        </w:rPr>
      </w:pPr>
      <w:r w:rsidRPr="00F93A17">
        <w:rPr>
          <w:sz w:val="22"/>
          <w:szCs w:val="22"/>
        </w:rPr>
        <w:t xml:space="preserve">Use of a foreign-flag air carrier is permissible if travel by a: </w:t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p w14:paraId="37EF98FD" w14:textId="77777777" w:rsidR="007E390E" w:rsidRPr="00F93A17" w:rsidRDefault="007E390E" w:rsidP="007E390E">
      <w:pPr>
        <w:pStyle w:val="ListParagraph"/>
        <w:numPr>
          <w:ilvl w:val="0"/>
          <w:numId w:val="7"/>
        </w:numPr>
        <w:ind w:left="1350" w:hanging="360"/>
        <w:rPr>
          <w:sz w:val="22"/>
          <w:szCs w:val="22"/>
        </w:rPr>
      </w:pPr>
      <w:proofErr w:type="gramStart"/>
      <w:r w:rsidRPr="00F93A17">
        <w:rPr>
          <w:sz w:val="22"/>
          <w:szCs w:val="22"/>
        </w:rPr>
        <w:t>foreign</w:t>
      </w:r>
      <w:proofErr w:type="gramEnd"/>
      <w:r w:rsidRPr="00F93A17">
        <w:rPr>
          <w:sz w:val="22"/>
          <w:szCs w:val="22"/>
        </w:rPr>
        <w:t>-flag air carrier would eliminate 2 or more aircraft changes en route;</w:t>
      </w:r>
    </w:p>
    <w:p w14:paraId="7DCCF441" w14:textId="77777777" w:rsidR="007E390E" w:rsidRPr="00F93A17" w:rsidRDefault="007E390E" w:rsidP="007E390E">
      <w:pPr>
        <w:pStyle w:val="ListParagraph"/>
        <w:numPr>
          <w:ilvl w:val="0"/>
          <w:numId w:val="7"/>
        </w:numPr>
        <w:ind w:left="1350" w:hanging="360"/>
        <w:rPr>
          <w:sz w:val="22"/>
          <w:szCs w:val="22"/>
        </w:rPr>
      </w:pPr>
      <w:r w:rsidRPr="00F93A17">
        <w:rPr>
          <w:sz w:val="22"/>
          <w:szCs w:val="22"/>
        </w:rPr>
        <w:t xml:space="preserve">U.S.-flag air carrier would extend the time in a travel status by at least 6 hours more than travel by a foreign-flag air carrier; or </w:t>
      </w:r>
      <w:r w:rsidRPr="00F93A17">
        <w:rPr>
          <w:sz w:val="22"/>
          <w:szCs w:val="22"/>
        </w:rPr>
        <w:tab/>
      </w:r>
    </w:p>
    <w:p w14:paraId="3AC3535B" w14:textId="77777777" w:rsidR="007E390E" w:rsidRPr="00F93A17" w:rsidRDefault="007E390E" w:rsidP="007E390E">
      <w:pPr>
        <w:pStyle w:val="ListParagraph"/>
        <w:numPr>
          <w:ilvl w:val="0"/>
          <w:numId w:val="7"/>
        </w:numPr>
        <w:ind w:left="1350" w:hanging="360"/>
        <w:rPr>
          <w:sz w:val="22"/>
          <w:szCs w:val="22"/>
        </w:rPr>
      </w:pPr>
      <w:r w:rsidRPr="00F93A17">
        <w:rPr>
          <w:sz w:val="22"/>
          <w:szCs w:val="22"/>
        </w:rPr>
        <w:t xml:space="preserve">U.S.-flag air carrier would require a connecting time of 4 hours or more at an overseas interchange point. </w:t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p w14:paraId="726199B4" w14:textId="77777777" w:rsidR="007E390E" w:rsidRPr="00A12A01" w:rsidRDefault="007E390E" w:rsidP="00A12A01">
      <w:pPr>
        <w:pStyle w:val="ListParagraph"/>
        <w:numPr>
          <w:ilvl w:val="1"/>
          <w:numId w:val="17"/>
        </w:numPr>
        <w:rPr>
          <w:b/>
          <w:sz w:val="22"/>
          <w:szCs w:val="22"/>
        </w:rPr>
      </w:pPr>
      <w:r w:rsidRPr="00A12A01">
        <w:rPr>
          <w:b/>
          <w:sz w:val="22"/>
          <w:szCs w:val="22"/>
        </w:rPr>
        <w:t xml:space="preserve">Other </w:t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  <w:r w:rsidRPr="00A12A01">
        <w:rPr>
          <w:b/>
          <w:sz w:val="22"/>
          <w:szCs w:val="22"/>
        </w:rPr>
        <w:tab/>
      </w:r>
    </w:p>
    <w:p w14:paraId="255291D1" w14:textId="77777777" w:rsidR="007E390E" w:rsidRPr="00F93A17" w:rsidRDefault="007E390E" w:rsidP="007E390E">
      <w:pPr>
        <w:pStyle w:val="ListParagraph"/>
        <w:numPr>
          <w:ilvl w:val="0"/>
          <w:numId w:val="13"/>
        </w:numPr>
        <w:ind w:left="1350" w:hanging="450"/>
        <w:rPr>
          <w:sz w:val="22"/>
          <w:szCs w:val="22"/>
        </w:rPr>
      </w:pPr>
      <w:r w:rsidRPr="00F93A17">
        <w:rPr>
          <w:sz w:val="22"/>
          <w:szCs w:val="22"/>
        </w:rPr>
        <w:t xml:space="preserve">Short Distance Travel. You may use a foreign carrier, regardless of origin and destination, if the elapsed travel time from origin to destination airport is 3 hours or less and service by a U.S.-flag air carrier would double the travel time. </w:t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bookmarkStart w:id="0" w:name="_GoBack"/>
      <w:bookmarkEnd w:id="0"/>
    </w:p>
    <w:p w14:paraId="6BB0C97A" w14:textId="0CC4B494" w:rsidR="007E390E" w:rsidRPr="00F93A17" w:rsidRDefault="007E390E" w:rsidP="007E390E">
      <w:pPr>
        <w:pStyle w:val="ListParagraph"/>
        <w:numPr>
          <w:ilvl w:val="0"/>
          <w:numId w:val="13"/>
        </w:numPr>
        <w:ind w:left="1350" w:hanging="450"/>
        <w:rPr>
          <w:sz w:val="22"/>
          <w:szCs w:val="22"/>
        </w:rPr>
      </w:pPr>
      <w:r w:rsidRPr="00F93A17">
        <w:rPr>
          <w:sz w:val="22"/>
          <w:szCs w:val="22"/>
        </w:rPr>
        <w:t>U.S. carrier does not serve</w:t>
      </w:r>
      <w:r w:rsidR="007851DC">
        <w:rPr>
          <w:sz w:val="22"/>
          <w:szCs w:val="22"/>
        </w:rPr>
        <w:t xml:space="preserve"> an origin or interchange point.</w:t>
      </w:r>
      <w:r w:rsidRPr="00F93A17">
        <w:rPr>
          <w:sz w:val="22"/>
          <w:szCs w:val="22"/>
        </w:rPr>
        <w:t xml:space="preserve">  You may then use a foreign carrier only to the nearest interchange point that connects with a U.S.-flag carrier.</w:t>
      </w:r>
      <w:r w:rsidRPr="00F93A17">
        <w:rPr>
          <w:sz w:val="22"/>
          <w:szCs w:val="22"/>
        </w:rPr>
        <w:tab/>
      </w:r>
    </w:p>
    <w:p w14:paraId="782E4341" w14:textId="3276EAED" w:rsidR="007E390E" w:rsidRPr="00A522DA" w:rsidRDefault="007851DC" w:rsidP="007E390E">
      <w:pPr>
        <w:pStyle w:val="ListParagraph"/>
        <w:numPr>
          <w:ilvl w:val="0"/>
          <w:numId w:val="13"/>
        </w:numPr>
        <w:ind w:left="1350" w:hanging="450"/>
        <w:rPr>
          <w:sz w:val="22"/>
          <w:szCs w:val="22"/>
        </w:rPr>
      </w:pPr>
      <w:r w:rsidRPr="00A522DA">
        <w:rPr>
          <w:sz w:val="22"/>
          <w:szCs w:val="22"/>
        </w:rPr>
        <w:t>Involuntary rerouting.</w:t>
      </w:r>
      <w:r w:rsidR="007E390E" w:rsidRPr="00A522DA">
        <w:rPr>
          <w:sz w:val="22"/>
          <w:szCs w:val="22"/>
        </w:rPr>
        <w:t xml:space="preserve">  You may use a foreign carrier if a U.S.-flag carrier involuntarily reroutes you via that foreign carrier. </w:t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  <w:r w:rsidR="007E390E" w:rsidRPr="00A522DA">
        <w:rPr>
          <w:sz w:val="22"/>
          <w:szCs w:val="22"/>
        </w:rPr>
        <w:tab/>
      </w:r>
    </w:p>
    <w:p w14:paraId="21D71139" w14:textId="64C7D262" w:rsidR="007E390E" w:rsidRPr="00F93A17" w:rsidRDefault="007E390E" w:rsidP="00A12A01">
      <w:pPr>
        <w:pStyle w:val="ListParagraph"/>
        <w:pBdr>
          <w:top w:val="single" w:sz="4" w:space="1" w:color="auto"/>
        </w:pBdr>
        <w:ind w:left="0"/>
        <w:rPr>
          <w:sz w:val="22"/>
          <w:szCs w:val="22"/>
        </w:rPr>
      </w:pPr>
      <w:r w:rsidRPr="007851DC">
        <w:rPr>
          <w:b/>
          <w:sz w:val="22"/>
          <w:szCs w:val="22"/>
        </w:rPr>
        <w:t>Certification:</w:t>
      </w:r>
      <w:r w:rsidRPr="00F93A17">
        <w:rPr>
          <w:sz w:val="22"/>
          <w:szCs w:val="22"/>
        </w:rPr>
        <w:t xml:space="preserve">  I certify that my use of the foreign-flag air carrier cited below was permissible for the reason stated in paragraph </w:t>
      </w:r>
      <w:r w:rsidR="00CB6813">
        <w:rPr>
          <w:sz w:val="22"/>
          <w:szCs w:val="22"/>
        </w:rPr>
        <w:t xml:space="preserve">II </w:t>
      </w:r>
      <w:proofErr w:type="gramStart"/>
      <w:r w:rsidR="00CB6813">
        <w:rPr>
          <w:sz w:val="22"/>
          <w:szCs w:val="22"/>
        </w:rPr>
        <w:t>(       )</w:t>
      </w:r>
      <w:proofErr w:type="gramEnd"/>
      <w:r w:rsidR="00CB6813">
        <w:rPr>
          <w:sz w:val="22"/>
          <w:szCs w:val="22"/>
        </w:rPr>
        <w:t xml:space="preserve"> or </w:t>
      </w:r>
      <w:r w:rsidRPr="00F93A17">
        <w:rPr>
          <w:sz w:val="22"/>
          <w:szCs w:val="22"/>
        </w:rPr>
        <w:t>III (         ) (       ) [</w:t>
      </w:r>
      <w:r w:rsidRPr="00F93A17">
        <w:rPr>
          <w:i/>
          <w:sz w:val="22"/>
          <w:szCs w:val="22"/>
        </w:rPr>
        <w:t>fill in letter and number</w:t>
      </w:r>
      <w:r w:rsidRPr="00F93A17">
        <w:rPr>
          <w:sz w:val="22"/>
          <w:szCs w:val="22"/>
        </w:rPr>
        <w:t xml:space="preserve">].  Unless IRIS or its agents made the travel arrangements, I understand that I may be liable to IRIS for reimbursing this fare if in fact none of the permitted reasons for using a foreign carrier applies. </w:t>
      </w:r>
      <w:r w:rsidRPr="00F93A17">
        <w:rPr>
          <w:sz w:val="22"/>
          <w:szCs w:val="22"/>
        </w:rPr>
        <w:tab/>
      </w:r>
    </w:p>
    <w:p w14:paraId="25F25F08" w14:textId="2E03D9D0" w:rsidR="00C250F3" w:rsidRPr="00F93A17" w:rsidRDefault="00C250F3" w:rsidP="007E390E">
      <w:pPr>
        <w:rPr>
          <w:sz w:val="22"/>
          <w:szCs w:val="22"/>
        </w:rPr>
      </w:pP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250"/>
        <w:gridCol w:w="1170"/>
        <w:gridCol w:w="1440"/>
        <w:gridCol w:w="1710"/>
        <w:gridCol w:w="1350"/>
      </w:tblGrid>
      <w:tr w:rsidR="00C250F3" w:rsidRPr="00C250F3" w14:paraId="325BCA5E" w14:textId="77777777" w:rsidTr="003D7AD0">
        <w:trPr>
          <w:trHeight w:val="198"/>
        </w:trPr>
        <w:tc>
          <w:tcPr>
            <w:tcW w:w="918" w:type="dxa"/>
          </w:tcPr>
          <w:p w14:paraId="06C2E71A" w14:textId="066F4E52" w:rsidR="00C250F3" w:rsidRPr="00C250F3" w:rsidRDefault="00C250F3" w:rsidP="000F7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Airline: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E288DA9" w14:textId="77777777" w:rsidR="00C250F3" w:rsidRPr="00C250F3" w:rsidRDefault="00C250F3" w:rsidP="000F7CA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4CF7597" w14:textId="771C4EEA" w:rsidR="00C250F3" w:rsidRPr="00C250F3" w:rsidRDefault="00C250F3" w:rsidP="003D7A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Flight No: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DF22F5" w14:textId="77777777" w:rsidR="00C250F3" w:rsidRPr="00C250F3" w:rsidRDefault="00C250F3" w:rsidP="000F7CAB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C4CE9A4" w14:textId="5C89D02B" w:rsidR="00C250F3" w:rsidRPr="00C250F3" w:rsidRDefault="00C250F3" w:rsidP="000F7CAB">
            <w:pPr>
              <w:rPr>
                <w:sz w:val="22"/>
                <w:szCs w:val="22"/>
              </w:rPr>
            </w:pPr>
            <w:r w:rsidRPr="00F93A17">
              <w:rPr>
                <w:sz w:val="22"/>
                <w:szCs w:val="22"/>
              </w:rPr>
              <w:t>Date(s) of flight: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AC3435" w14:textId="77777777" w:rsidR="00C250F3" w:rsidRPr="00C250F3" w:rsidRDefault="00C250F3" w:rsidP="000F7CAB">
            <w:pPr>
              <w:rPr>
                <w:sz w:val="22"/>
                <w:szCs w:val="22"/>
              </w:rPr>
            </w:pPr>
          </w:p>
        </w:tc>
      </w:tr>
    </w:tbl>
    <w:p w14:paraId="21D03718" w14:textId="77777777" w:rsidR="00F93A17" w:rsidRPr="00F93A17" w:rsidRDefault="007E390E" w:rsidP="007E390E">
      <w:pPr>
        <w:rPr>
          <w:sz w:val="22"/>
          <w:szCs w:val="22"/>
        </w:rPr>
      </w:pPr>
      <w:r w:rsidRPr="00F93A17">
        <w:rPr>
          <w:sz w:val="22"/>
          <w:szCs w:val="22"/>
        </w:rPr>
        <w:t xml:space="preserve">Additional information:  </w:t>
      </w:r>
      <w:r w:rsidRPr="003D7AD0">
        <w:rPr>
          <w:i/>
          <w:sz w:val="22"/>
          <w:szCs w:val="22"/>
        </w:rPr>
        <w:t>You may provide specific details by separate memo.</w:t>
      </w:r>
      <w:r w:rsidRPr="00F93A17">
        <w:rPr>
          <w:sz w:val="22"/>
          <w:szCs w:val="22"/>
        </w:rPr>
        <w:t xml:space="preserve"> </w:t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p w14:paraId="4BDE4BD7" w14:textId="77777777" w:rsidR="007E390E" w:rsidRDefault="007E390E" w:rsidP="007E390E">
      <w:pPr>
        <w:rPr>
          <w:sz w:val="22"/>
          <w:szCs w:val="22"/>
        </w:rPr>
      </w:pP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p w14:paraId="33C220DE" w14:textId="77777777" w:rsidR="003D7AD0" w:rsidRPr="00F93A17" w:rsidRDefault="003D7AD0" w:rsidP="007E390E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340"/>
        <w:gridCol w:w="720"/>
        <w:gridCol w:w="2880"/>
        <w:gridCol w:w="720"/>
        <w:gridCol w:w="1008"/>
      </w:tblGrid>
      <w:tr w:rsidR="00C250F3" w:rsidRPr="00C250F3" w14:paraId="181307BC" w14:textId="77777777" w:rsidTr="003D7AD0">
        <w:tc>
          <w:tcPr>
            <w:tcW w:w="1188" w:type="dxa"/>
          </w:tcPr>
          <w:p w14:paraId="2F3289F9" w14:textId="3592471A" w:rsidR="00C250F3" w:rsidRPr="00C250F3" w:rsidRDefault="00C250F3" w:rsidP="003D7AD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0E3DA51" w14:textId="77777777" w:rsidR="00C250F3" w:rsidRPr="00C250F3" w:rsidRDefault="00C250F3" w:rsidP="002D328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03B2C7F" w14:textId="57F145FF" w:rsidR="00C250F3" w:rsidRPr="00C250F3" w:rsidRDefault="00C250F3" w:rsidP="002D3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26BA28" w14:textId="77777777" w:rsidR="00C250F3" w:rsidRPr="00C250F3" w:rsidRDefault="00C250F3" w:rsidP="002D328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DC08F4F" w14:textId="3C3A8B27" w:rsidR="00C250F3" w:rsidRPr="00C250F3" w:rsidRDefault="00C250F3" w:rsidP="002D3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3F46BED0" w14:textId="62EBEB63" w:rsidR="00C250F3" w:rsidRPr="00C250F3" w:rsidRDefault="00C250F3" w:rsidP="002D3283">
            <w:pPr>
              <w:rPr>
                <w:sz w:val="22"/>
                <w:szCs w:val="22"/>
              </w:rPr>
            </w:pPr>
          </w:p>
        </w:tc>
      </w:tr>
    </w:tbl>
    <w:p w14:paraId="4F46025A" w14:textId="6C6467B8" w:rsidR="007E390E" w:rsidRPr="00F93A17" w:rsidRDefault="007E390E" w:rsidP="007E390E">
      <w:pPr>
        <w:rPr>
          <w:sz w:val="22"/>
          <w:szCs w:val="22"/>
        </w:rPr>
      </w:pP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p w14:paraId="4BD51C26" w14:textId="77777777" w:rsidR="007E390E" w:rsidRPr="00F93A17" w:rsidRDefault="007E390E" w:rsidP="007E390E">
      <w:pPr>
        <w:rPr>
          <w:sz w:val="22"/>
          <w:szCs w:val="22"/>
        </w:rPr>
      </w:pP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  <w:r w:rsidRPr="00F93A17">
        <w:rPr>
          <w:sz w:val="22"/>
          <w:szCs w:val="22"/>
        </w:rPr>
        <w:tab/>
      </w:r>
    </w:p>
    <w:sectPr w:rsidR="007E390E" w:rsidRPr="00F93A17" w:rsidSect="00F93A17">
      <w:pgSz w:w="12240" w:h="15840"/>
      <w:pgMar w:top="81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DE7"/>
    <w:multiLevelType w:val="hybridMultilevel"/>
    <w:tmpl w:val="D57C7B26"/>
    <w:lvl w:ilvl="0" w:tplc="72AC9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05C7"/>
    <w:multiLevelType w:val="hybridMultilevel"/>
    <w:tmpl w:val="602CE372"/>
    <w:lvl w:ilvl="0" w:tplc="6FF80B66">
      <w:start w:val="1"/>
      <w:numFmt w:val="upperLetter"/>
      <w:lvlText w:val="(%1)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EB76DC"/>
    <w:multiLevelType w:val="hybridMultilevel"/>
    <w:tmpl w:val="FD9AC46C"/>
    <w:lvl w:ilvl="0" w:tplc="72AC9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407A7"/>
    <w:multiLevelType w:val="multilevel"/>
    <w:tmpl w:val="CDD05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46060"/>
    <w:multiLevelType w:val="hybridMultilevel"/>
    <w:tmpl w:val="14B250D6"/>
    <w:lvl w:ilvl="0" w:tplc="1B26E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25EAC"/>
    <w:multiLevelType w:val="hybridMultilevel"/>
    <w:tmpl w:val="5ACCD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B7773"/>
    <w:multiLevelType w:val="hybridMultilevel"/>
    <w:tmpl w:val="9E0A8FFE"/>
    <w:lvl w:ilvl="0" w:tplc="4216ACC4">
      <w:start w:val="1"/>
      <w:numFmt w:val="upperLetter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3112471"/>
    <w:multiLevelType w:val="hybridMultilevel"/>
    <w:tmpl w:val="6E60CAC4"/>
    <w:lvl w:ilvl="0" w:tplc="1B26E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0426F"/>
    <w:multiLevelType w:val="hybridMultilevel"/>
    <w:tmpl w:val="DBB8AA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12CA5"/>
    <w:multiLevelType w:val="hybridMultilevel"/>
    <w:tmpl w:val="077EDAFE"/>
    <w:lvl w:ilvl="0" w:tplc="72AC9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D69AE"/>
    <w:multiLevelType w:val="hybridMultilevel"/>
    <w:tmpl w:val="7BFAC166"/>
    <w:lvl w:ilvl="0" w:tplc="72AC9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46088"/>
    <w:multiLevelType w:val="hybridMultilevel"/>
    <w:tmpl w:val="4BB84F1E"/>
    <w:lvl w:ilvl="0" w:tplc="4216ACC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A755E"/>
    <w:multiLevelType w:val="hybridMultilevel"/>
    <w:tmpl w:val="CDD051D4"/>
    <w:lvl w:ilvl="0" w:tplc="1B26E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70BBB"/>
    <w:multiLevelType w:val="hybridMultilevel"/>
    <w:tmpl w:val="F020B1A2"/>
    <w:lvl w:ilvl="0" w:tplc="1B26E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B6B67"/>
    <w:multiLevelType w:val="hybridMultilevel"/>
    <w:tmpl w:val="7A882F30"/>
    <w:lvl w:ilvl="0" w:tplc="FB0462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108A4"/>
    <w:multiLevelType w:val="multilevel"/>
    <w:tmpl w:val="CDD05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B3285"/>
    <w:multiLevelType w:val="multilevel"/>
    <w:tmpl w:val="F020B1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3"/>
  </w:num>
  <w:num w:numId="11">
    <w:abstractNumId w:val="16"/>
  </w:num>
  <w:num w:numId="12">
    <w:abstractNumId w:val="12"/>
  </w:num>
  <w:num w:numId="13">
    <w:abstractNumId w:val="14"/>
  </w:num>
  <w:num w:numId="14">
    <w:abstractNumId w:val="3"/>
  </w:num>
  <w:num w:numId="15">
    <w:abstractNumId w:val="8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0E"/>
    <w:rsid w:val="003D7AD0"/>
    <w:rsid w:val="00456F01"/>
    <w:rsid w:val="005C6965"/>
    <w:rsid w:val="007851DC"/>
    <w:rsid w:val="007E390E"/>
    <w:rsid w:val="008C791F"/>
    <w:rsid w:val="00A11359"/>
    <w:rsid w:val="00A12A01"/>
    <w:rsid w:val="00A522DA"/>
    <w:rsid w:val="00C250F3"/>
    <w:rsid w:val="00CB6813"/>
    <w:rsid w:val="00D54295"/>
    <w:rsid w:val="00F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52CCA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awardHeading">
    <w:name w:val="Subaward Heading"/>
    <w:basedOn w:val="Heading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E3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9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5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awardHeading">
    <w:name w:val="Subaward Heading"/>
    <w:basedOn w:val="Heading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E3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9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5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sa.gov/graphics/ogp/FTRBulletin11-02USEUOpenSkies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518</Words>
  <Characters>2953</Characters>
  <Application>Microsoft Macintosh Word</Application>
  <DocSecurity>0</DocSecurity>
  <Lines>24</Lines>
  <Paragraphs>6</Paragraphs>
  <ScaleCrop>false</ScaleCrop>
  <Company>IRIS Consortium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IT Support</dc:creator>
  <cp:keywords/>
  <dc:description/>
  <cp:lastModifiedBy>IRIS IT Support</cp:lastModifiedBy>
  <cp:revision>8</cp:revision>
  <cp:lastPrinted>2015-03-17T15:21:00Z</cp:lastPrinted>
  <dcterms:created xsi:type="dcterms:W3CDTF">2015-03-17T15:03:00Z</dcterms:created>
  <dcterms:modified xsi:type="dcterms:W3CDTF">2015-03-17T15:57:00Z</dcterms:modified>
</cp:coreProperties>
</file>